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25" w:rsidRDefault="003E3A25" w:rsidP="003E3A25">
      <w:pPr>
        <w:rPr>
          <w:rFonts w:ascii="Calibri" w:hAnsi="Calibri"/>
          <w:b/>
        </w:rPr>
      </w:pPr>
      <w:r w:rsidRPr="00E52B6D">
        <w:rPr>
          <w:rFonts w:ascii="Calibri" w:hAnsi="Calibri"/>
          <w:b/>
        </w:rPr>
        <w:t xml:space="preserve">Załącznik nr </w:t>
      </w:r>
      <w:r w:rsidR="00DF636C" w:rsidRPr="00DF636C">
        <w:rPr>
          <w:rFonts w:ascii="Calibri" w:hAnsi="Calibri"/>
          <w:b/>
        </w:rPr>
        <w:t>2</w:t>
      </w:r>
      <w:r w:rsidRPr="00E52B6D">
        <w:rPr>
          <w:rFonts w:ascii="Calibri" w:hAnsi="Calibri"/>
          <w:b/>
        </w:rPr>
        <w:t xml:space="preserve"> do ogłoszenia</w:t>
      </w:r>
    </w:p>
    <w:p w:rsidR="003E3A25" w:rsidRDefault="003E3A25" w:rsidP="003E3A25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875"/>
        <w:gridCol w:w="741"/>
        <w:gridCol w:w="1545"/>
        <w:gridCol w:w="1620"/>
        <w:gridCol w:w="2635"/>
        <w:gridCol w:w="2092"/>
      </w:tblGrid>
      <w:tr w:rsidR="003E3A2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3E3A25" w:rsidRPr="002017E0" w:rsidRDefault="003E3A2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 ogólny LSR</w:t>
            </w:r>
          </w:p>
        </w:tc>
      </w:tr>
      <w:tr w:rsidR="003E3A25" w:rsidTr="000B601C">
        <w:tc>
          <w:tcPr>
            <w:tcW w:w="13994" w:type="dxa"/>
            <w:gridSpan w:val="7"/>
          </w:tcPr>
          <w:p w:rsidR="003E3A25" w:rsidRPr="002017E0" w:rsidRDefault="003E3A25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Wzrost atrakcyjności obszaru LGD Gromnik i poprawa jakości życia mieszkańców</w:t>
            </w:r>
          </w:p>
        </w:tc>
      </w:tr>
      <w:tr w:rsidR="003E3A2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3E3A25" w:rsidRPr="002017E0" w:rsidRDefault="003E3A2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</w:t>
            </w:r>
            <w:r>
              <w:rPr>
                <w:rFonts w:ascii="Calibri" w:hAnsi="Calibri"/>
                <w:b/>
                <w:sz w:val="24"/>
                <w:szCs w:val="24"/>
              </w:rPr>
              <w:t>(e)</w:t>
            </w:r>
            <w:r w:rsidRPr="002017E0">
              <w:rPr>
                <w:rFonts w:ascii="Calibri" w:hAnsi="Calibri"/>
                <w:b/>
                <w:sz w:val="24"/>
                <w:szCs w:val="24"/>
              </w:rPr>
              <w:t xml:space="preserve"> szczegółowy LSR</w:t>
            </w:r>
          </w:p>
        </w:tc>
      </w:tr>
      <w:tr w:rsidR="003E3A25" w:rsidTr="000B601C">
        <w:tc>
          <w:tcPr>
            <w:tcW w:w="13994" w:type="dxa"/>
            <w:gridSpan w:val="7"/>
          </w:tcPr>
          <w:p w:rsidR="003E3A25" w:rsidRPr="002017E0" w:rsidRDefault="003E3A25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Rozwój potencjału oraz standardu infrastruktury na obszarze LGD Gromnik</w:t>
            </w:r>
          </w:p>
        </w:tc>
      </w:tr>
      <w:tr w:rsidR="003E3A2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3E3A25" w:rsidRPr="002017E0" w:rsidRDefault="003E3A2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Przedsięwzięci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</w:tr>
      <w:tr w:rsidR="003E3A25" w:rsidTr="000B601C">
        <w:tc>
          <w:tcPr>
            <w:tcW w:w="13994" w:type="dxa"/>
            <w:gridSpan w:val="7"/>
          </w:tcPr>
          <w:p w:rsidR="003E3A25" w:rsidRPr="002017E0" w:rsidRDefault="003E3A25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Rozwój infrastruktury turystycznej lub rekreacyjnej</w:t>
            </w:r>
          </w:p>
        </w:tc>
      </w:tr>
      <w:tr w:rsidR="003E3A25" w:rsidTr="000B601C">
        <w:tc>
          <w:tcPr>
            <w:tcW w:w="486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875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wskaźnika ujętego w LSR</w:t>
            </w:r>
          </w:p>
        </w:tc>
        <w:tc>
          <w:tcPr>
            <w:tcW w:w="741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Jedn. miary</w:t>
            </w:r>
          </w:p>
        </w:tc>
        <w:tc>
          <w:tcPr>
            <w:tcW w:w="1545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</w:t>
            </w:r>
          </w:p>
        </w:tc>
        <w:tc>
          <w:tcPr>
            <w:tcW w:w="1620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zrealizowanych wskaźników z LSR</w:t>
            </w:r>
          </w:p>
        </w:tc>
        <w:tc>
          <w:tcPr>
            <w:tcW w:w="2635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planowana do osiągnięcia w związku z realizacją operacji</w:t>
            </w:r>
          </w:p>
        </w:tc>
        <w:tc>
          <w:tcPr>
            <w:tcW w:w="2092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 pozostająca do realizacji</w:t>
            </w:r>
          </w:p>
        </w:tc>
      </w:tr>
      <w:tr w:rsidR="003E3A25" w:rsidRPr="002400A3" w:rsidTr="000B601C">
        <w:tc>
          <w:tcPr>
            <w:tcW w:w="486" w:type="dxa"/>
            <w:vAlign w:val="center"/>
          </w:tcPr>
          <w:p w:rsidR="003E3A25" w:rsidRPr="002400A3" w:rsidRDefault="003E3A25" w:rsidP="000B601C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r w:rsidRPr="002400A3">
              <w:rPr>
                <w:rFonts w:ascii="Calibri" w:hAnsi="Calibri"/>
                <w:b/>
              </w:rPr>
              <w:t>1</w:t>
            </w:r>
          </w:p>
        </w:tc>
        <w:tc>
          <w:tcPr>
            <w:tcW w:w="4875" w:type="dxa"/>
            <w:vAlign w:val="center"/>
          </w:tcPr>
          <w:p w:rsidR="003E3A25" w:rsidRPr="002400A3" w:rsidRDefault="003E3A25" w:rsidP="000B601C">
            <w:pPr>
              <w:rPr>
                <w:rFonts w:ascii="Calibri" w:hAnsi="Calibri"/>
                <w:b/>
              </w:rPr>
            </w:pPr>
            <w:r w:rsidRPr="002400A3">
              <w:rPr>
                <w:rFonts w:ascii="Calibri" w:hAnsi="Calibri"/>
                <w:b/>
              </w:rPr>
              <w:t>Liczba nowych lub przebudowanych obiektów infrastruktury turystycznej lub rekreacyjnej</w:t>
            </w:r>
          </w:p>
        </w:tc>
        <w:tc>
          <w:tcPr>
            <w:tcW w:w="741" w:type="dxa"/>
            <w:vAlign w:val="center"/>
          </w:tcPr>
          <w:p w:rsidR="003E3A25" w:rsidRPr="002400A3" w:rsidRDefault="003E3A25" w:rsidP="000B601C">
            <w:pPr>
              <w:jc w:val="center"/>
              <w:rPr>
                <w:rFonts w:ascii="Calibri" w:hAnsi="Calibri"/>
              </w:rPr>
            </w:pPr>
            <w:r w:rsidRPr="002400A3">
              <w:rPr>
                <w:rFonts w:ascii="Calibri" w:hAnsi="Calibri"/>
              </w:rPr>
              <w:t>szt.</w:t>
            </w:r>
          </w:p>
        </w:tc>
        <w:tc>
          <w:tcPr>
            <w:tcW w:w="1545" w:type="dxa"/>
            <w:vAlign w:val="center"/>
          </w:tcPr>
          <w:p w:rsidR="003E3A25" w:rsidRPr="002400A3" w:rsidRDefault="003E3A25" w:rsidP="000B601C">
            <w:pPr>
              <w:jc w:val="center"/>
              <w:rPr>
                <w:rFonts w:ascii="Calibri" w:hAnsi="Calibri"/>
              </w:rPr>
            </w:pPr>
            <w:r w:rsidRPr="002400A3">
              <w:rPr>
                <w:rFonts w:ascii="Calibri" w:hAnsi="Calibri"/>
              </w:rPr>
              <w:t>34</w:t>
            </w:r>
          </w:p>
        </w:tc>
        <w:tc>
          <w:tcPr>
            <w:tcW w:w="1620" w:type="dxa"/>
            <w:vAlign w:val="center"/>
          </w:tcPr>
          <w:p w:rsidR="003E3A25" w:rsidRPr="002400A3" w:rsidRDefault="00E23290" w:rsidP="000B601C">
            <w:pPr>
              <w:jc w:val="center"/>
              <w:rPr>
                <w:rFonts w:ascii="Calibri" w:hAnsi="Calibri"/>
              </w:rPr>
            </w:pPr>
            <w:r w:rsidRPr="002400A3">
              <w:rPr>
                <w:rFonts w:ascii="Calibri" w:hAnsi="Calibri"/>
              </w:rPr>
              <w:t>11</w:t>
            </w:r>
          </w:p>
        </w:tc>
        <w:tc>
          <w:tcPr>
            <w:tcW w:w="2635" w:type="dxa"/>
            <w:vAlign w:val="center"/>
          </w:tcPr>
          <w:p w:rsidR="003E3A25" w:rsidRPr="002400A3" w:rsidRDefault="003E3A25" w:rsidP="000B601C">
            <w:pPr>
              <w:jc w:val="center"/>
              <w:rPr>
                <w:rFonts w:ascii="Calibri" w:hAnsi="Calibri"/>
              </w:rPr>
            </w:pPr>
            <w:r w:rsidRPr="002400A3">
              <w:rPr>
                <w:rFonts w:ascii="Calibri" w:hAnsi="Calibri"/>
              </w:rPr>
              <w:t>12</w:t>
            </w:r>
          </w:p>
        </w:tc>
        <w:tc>
          <w:tcPr>
            <w:tcW w:w="2092" w:type="dxa"/>
            <w:vAlign w:val="center"/>
          </w:tcPr>
          <w:p w:rsidR="003E3A25" w:rsidRPr="002400A3" w:rsidRDefault="003E3A25" w:rsidP="000B601C">
            <w:pPr>
              <w:jc w:val="center"/>
              <w:rPr>
                <w:rFonts w:ascii="Calibri" w:hAnsi="Calibri"/>
              </w:rPr>
            </w:pPr>
            <w:r w:rsidRPr="002400A3">
              <w:rPr>
                <w:rFonts w:ascii="Calibri" w:hAnsi="Calibri"/>
              </w:rPr>
              <w:t>1</w:t>
            </w:r>
            <w:r w:rsidR="00E23290" w:rsidRPr="002400A3">
              <w:rPr>
                <w:rFonts w:ascii="Calibri" w:hAnsi="Calibri"/>
              </w:rPr>
              <w:t>1</w:t>
            </w:r>
          </w:p>
        </w:tc>
      </w:tr>
    </w:tbl>
    <w:p w:rsidR="003E3A25" w:rsidRPr="002400A3" w:rsidRDefault="003E3A25" w:rsidP="003E3A25">
      <w:pPr>
        <w:rPr>
          <w:rFonts w:ascii="Calibri" w:hAnsi="Calibri"/>
          <w:b/>
        </w:rPr>
      </w:pPr>
    </w:p>
    <w:bookmarkEnd w:id="0"/>
    <w:p w:rsidR="003E3A25" w:rsidRDefault="003E3A25" w:rsidP="003E3A25"/>
    <w:p w:rsidR="00AF290F" w:rsidRDefault="00AF290F"/>
    <w:sectPr w:rsidR="00AF290F" w:rsidSect="002017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C2" w:rsidRDefault="007021C2">
      <w:pPr>
        <w:spacing w:after="0" w:line="240" w:lineRule="auto"/>
      </w:pPr>
      <w:r>
        <w:separator/>
      </w:r>
    </w:p>
  </w:endnote>
  <w:endnote w:type="continuationSeparator" w:id="0">
    <w:p w:rsidR="007021C2" w:rsidRDefault="0070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C2" w:rsidRDefault="007021C2">
      <w:pPr>
        <w:spacing w:after="0" w:line="240" w:lineRule="auto"/>
      </w:pPr>
      <w:r>
        <w:separator/>
      </w:r>
    </w:p>
  </w:footnote>
  <w:footnote w:type="continuationSeparator" w:id="0">
    <w:p w:rsidR="007021C2" w:rsidRDefault="0070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17" w:rsidRDefault="000041BC" w:rsidP="008F0B17">
    <w:pPr>
      <w:tabs>
        <w:tab w:val="left" w:pos="1335"/>
        <w:tab w:val="center" w:pos="4606"/>
      </w:tabs>
      <w:jc w:val="center"/>
      <w:rPr>
        <w:szCs w:val="2"/>
      </w:rPr>
    </w:pPr>
    <w:r>
      <w:rPr>
        <w:noProof/>
        <w:szCs w:val="2"/>
        <w:lang w:eastAsia="pl-PL"/>
      </w:rPr>
      <w:drawing>
        <wp:inline distT="0" distB="0" distL="0" distR="0" wp14:anchorId="6421CEE4" wp14:editId="000AEA7B">
          <wp:extent cx="1019175" cy="685800"/>
          <wp:effectExtent l="19050" t="0" r="9525" b="0"/>
          <wp:docPr id="1" name="Obraz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3DD22881" wp14:editId="4268C311">
          <wp:extent cx="1152525" cy="628650"/>
          <wp:effectExtent l="19050" t="0" r="9525" b="0"/>
          <wp:docPr id="2" name="Obraz 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4810415C" wp14:editId="32A84CA0">
          <wp:extent cx="685800" cy="666750"/>
          <wp:effectExtent l="19050" t="0" r="0" b="0"/>
          <wp:docPr id="3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7D9066AB" wp14:editId="27BFB871">
          <wp:extent cx="1038225" cy="676275"/>
          <wp:effectExtent l="19050" t="0" r="9525" b="0"/>
          <wp:docPr id="4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B17" w:rsidRPr="00BA25BA" w:rsidRDefault="000041BC" w:rsidP="008F0B17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  <w:p w:rsidR="008F0B17" w:rsidRDefault="00702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25"/>
    <w:rsid w:val="000041BC"/>
    <w:rsid w:val="001C13FA"/>
    <w:rsid w:val="002400A3"/>
    <w:rsid w:val="003E3A25"/>
    <w:rsid w:val="007021C2"/>
    <w:rsid w:val="00AF290F"/>
    <w:rsid w:val="00C87634"/>
    <w:rsid w:val="00D04CC8"/>
    <w:rsid w:val="00DF636C"/>
    <w:rsid w:val="00E23290"/>
    <w:rsid w:val="00E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B8A7"/>
  <w15:chartTrackingRefBased/>
  <w15:docId w15:val="{F874F143-1C20-481F-A802-886AF2D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25"/>
  </w:style>
  <w:style w:type="table" w:styleId="Tabela-Siatka">
    <w:name w:val="Table Grid"/>
    <w:basedOn w:val="Standardowy"/>
    <w:uiPriority w:val="39"/>
    <w:rsid w:val="003E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cp:lastPrinted>2018-05-22T07:22:00Z</cp:lastPrinted>
  <dcterms:created xsi:type="dcterms:W3CDTF">2018-09-24T12:47:00Z</dcterms:created>
  <dcterms:modified xsi:type="dcterms:W3CDTF">2018-09-24T12:47:00Z</dcterms:modified>
</cp:coreProperties>
</file>